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4370"/>
        <w:gridCol w:w="2079"/>
      </w:tblGrid>
      <w:tr w:rsidR="003F2B94" w:rsidTr="003F2B94"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Arial" w:eastAsia="Calibri" w:hAnsi="Arial" w:cs="Arial"/>
                <w:b/>
                <w:sz w:val="32"/>
                <w:szCs w:val="32"/>
                <w:lang w:eastAsia="en-US"/>
              </w:rPr>
              <w:t>ÜRÜN TEKNİK BİLGİSİ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Yayınlanma Tarihi:</w:t>
            </w:r>
          </w:p>
        </w:tc>
      </w:tr>
      <w:tr w:rsidR="003F2B94" w:rsidTr="003F2B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3F2B94" w:rsidTr="003F2B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Revizyon Tarihi:</w:t>
            </w:r>
          </w:p>
        </w:tc>
      </w:tr>
      <w:tr w:rsidR="003F2B94" w:rsidTr="003F2B94"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</w:p>
        </w:tc>
      </w:tr>
      <w:tr w:rsidR="003F2B94" w:rsidTr="003F2B94"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Revizyon No:</w:t>
            </w:r>
          </w:p>
        </w:tc>
      </w:tr>
      <w:tr w:rsidR="003F2B94" w:rsidTr="003F2B94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Ürün Adı: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3F2B94" w:rsidTr="003F2B94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Ürün Markası: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3F2B94" w:rsidTr="003F2B94"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Ürün Modeli: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3F2B94" w:rsidTr="003F2B94">
        <w:trPr>
          <w:trHeight w:val="547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B94" w:rsidRDefault="003F2B94">
            <w:pPr>
              <w:rPr>
                <w:rFonts w:ascii="Calibri" w:eastAsia="Calibri" w:hAnsi="Calibri"/>
                <w:b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Ürün Kodu: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94" w:rsidRDefault="003F2B94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3F2B94" w:rsidRDefault="003F2B94" w:rsidP="00910072">
      <w:pPr>
        <w:pStyle w:val="Balk2"/>
        <w:tabs>
          <w:tab w:val="left" w:pos="0"/>
        </w:tabs>
      </w:pPr>
    </w:p>
    <w:p w:rsidR="003F2B94" w:rsidRDefault="003F2B94" w:rsidP="00910072">
      <w:pPr>
        <w:pStyle w:val="Balk2"/>
        <w:tabs>
          <w:tab w:val="left" w:pos="0"/>
        </w:tabs>
      </w:pPr>
    </w:p>
    <w:p w:rsidR="00910072" w:rsidRPr="003F2B94" w:rsidRDefault="00910072" w:rsidP="00910072">
      <w:pPr>
        <w:pStyle w:val="Balk2"/>
        <w:tabs>
          <w:tab w:val="left" w:pos="0"/>
        </w:tabs>
        <w:rPr>
          <w:b/>
        </w:rPr>
      </w:pPr>
      <w:proofErr w:type="spellStart"/>
      <w:r w:rsidRPr="003F2B94">
        <w:rPr>
          <w:b/>
        </w:rPr>
        <w:t>Pentamix</w:t>
      </w:r>
      <w:proofErr w:type="spellEnd"/>
      <w:r w:rsidRPr="003F2B94">
        <w:rPr>
          <w:b/>
        </w:rPr>
        <w:t xml:space="preserve"> Cihazıyla </w:t>
      </w:r>
      <w:proofErr w:type="gramStart"/>
      <w:r w:rsidRPr="003F2B94">
        <w:rPr>
          <w:b/>
        </w:rPr>
        <w:t xml:space="preserve">Kullanılan  </w:t>
      </w:r>
      <w:proofErr w:type="spellStart"/>
      <w:r w:rsidRPr="003F2B94">
        <w:rPr>
          <w:b/>
        </w:rPr>
        <w:t>Polieter</w:t>
      </w:r>
      <w:proofErr w:type="spellEnd"/>
      <w:proofErr w:type="gramEnd"/>
      <w:r w:rsidRPr="003F2B94">
        <w:rPr>
          <w:b/>
        </w:rPr>
        <w:t xml:space="preserve"> Ölçü Malzemesi</w:t>
      </w:r>
    </w:p>
    <w:p w:rsidR="00910072" w:rsidRDefault="00910072" w:rsidP="00910072"/>
    <w:p w:rsidR="00910072" w:rsidRDefault="00910072" w:rsidP="00910072">
      <w:pPr>
        <w:numPr>
          <w:ilvl w:val="0"/>
          <w:numId w:val="2"/>
        </w:numPr>
        <w:tabs>
          <w:tab w:val="left" w:pos="720"/>
        </w:tabs>
      </w:pPr>
      <w:r>
        <w:t xml:space="preserve">Monofaz teknik için geliştirilmiştir. </w:t>
      </w:r>
    </w:p>
    <w:p w:rsidR="00910072" w:rsidRDefault="00910072" w:rsidP="00910072"/>
    <w:p w:rsidR="00910072" w:rsidRDefault="00910072" w:rsidP="00910072">
      <w:pPr>
        <w:numPr>
          <w:ilvl w:val="0"/>
          <w:numId w:val="3"/>
        </w:numPr>
        <w:suppressAutoHyphens w:val="0"/>
      </w:pPr>
      <w:r>
        <w:rPr>
          <w:b/>
        </w:rPr>
        <w:t>Orta sertliktedir.</w:t>
      </w:r>
    </w:p>
    <w:p w:rsidR="00910072" w:rsidRDefault="00910072" w:rsidP="00910072"/>
    <w:p w:rsidR="00910072" w:rsidRDefault="00910072" w:rsidP="00910072">
      <w:pPr>
        <w:numPr>
          <w:ilvl w:val="0"/>
          <w:numId w:val="3"/>
        </w:numPr>
        <w:suppressAutoHyphens w:val="0"/>
        <w:rPr>
          <w:b/>
        </w:rPr>
      </w:pPr>
      <w:r>
        <w:rPr>
          <w:b/>
        </w:rPr>
        <w:t>Çalışma süresi en az 2.45 dakikadır.</w:t>
      </w:r>
    </w:p>
    <w:p w:rsidR="00910072" w:rsidRDefault="00910072" w:rsidP="00910072">
      <w:pPr>
        <w:rPr>
          <w:color w:val="FF0000"/>
        </w:rPr>
      </w:pPr>
    </w:p>
    <w:p w:rsidR="00910072" w:rsidRDefault="00910072" w:rsidP="00910072">
      <w:pPr>
        <w:numPr>
          <w:ilvl w:val="0"/>
          <w:numId w:val="3"/>
        </w:numPr>
        <w:suppressAutoHyphens w:val="0"/>
        <w:rPr>
          <w:b/>
        </w:rPr>
      </w:pPr>
      <w:r>
        <w:rPr>
          <w:b/>
        </w:rPr>
        <w:t>Toplam donma süresi 6 dakikadır.</w:t>
      </w:r>
    </w:p>
    <w:p w:rsidR="00910072" w:rsidRDefault="00910072" w:rsidP="00910072">
      <w:pPr>
        <w:rPr>
          <w:color w:val="FF0000"/>
        </w:rPr>
      </w:pPr>
    </w:p>
    <w:p w:rsidR="00910072" w:rsidRDefault="00910072" w:rsidP="00910072">
      <w:pPr>
        <w:numPr>
          <w:ilvl w:val="0"/>
          <w:numId w:val="3"/>
        </w:numPr>
        <w:suppressAutoHyphens w:val="0"/>
        <w:rPr>
          <w:b/>
        </w:rPr>
      </w:pPr>
      <w:r>
        <w:rPr>
          <w:b/>
        </w:rPr>
        <w:t>Deliksiz kaşıkla kullanılır.</w:t>
      </w:r>
    </w:p>
    <w:p w:rsidR="00910072" w:rsidRDefault="00910072" w:rsidP="00910072">
      <w:pPr>
        <w:rPr>
          <w:b/>
        </w:rPr>
      </w:pPr>
    </w:p>
    <w:p w:rsidR="00910072" w:rsidRDefault="00910072" w:rsidP="00910072">
      <w:pPr>
        <w:numPr>
          <w:ilvl w:val="0"/>
          <w:numId w:val="3"/>
        </w:numPr>
        <w:suppressAutoHyphens w:val="0"/>
        <w:rPr>
          <w:color w:val="FF0000"/>
        </w:rPr>
      </w:pPr>
      <w:r>
        <w:rPr>
          <w:b/>
        </w:rPr>
        <w:t>Kendi kaşık adezivi vardır</w:t>
      </w:r>
    </w:p>
    <w:p w:rsidR="00910072" w:rsidRDefault="00910072" w:rsidP="00910072">
      <w:pPr>
        <w:pStyle w:val="ListeParagraf"/>
      </w:pPr>
    </w:p>
    <w:p w:rsidR="00910072" w:rsidRDefault="00DA3A3E" w:rsidP="00910072">
      <w:pPr>
        <w:numPr>
          <w:ilvl w:val="0"/>
          <w:numId w:val="2"/>
        </w:numPr>
        <w:tabs>
          <w:tab w:val="left" w:pos="720"/>
        </w:tabs>
        <w:rPr>
          <w:b/>
        </w:rPr>
      </w:pPr>
      <w:r>
        <w:rPr>
          <w:b/>
        </w:rPr>
        <w:t>İmplant ölçüleri, fonksiyonel ölçüler, k</w:t>
      </w:r>
      <w:r w:rsidR="00910072">
        <w:rPr>
          <w:b/>
        </w:rPr>
        <w:t>ron-köprü, inley-onley</w:t>
      </w:r>
      <w:r>
        <w:rPr>
          <w:b/>
        </w:rPr>
        <w:t xml:space="preserve"> ölçüleri </w:t>
      </w:r>
      <w:r w:rsidR="00910072">
        <w:rPr>
          <w:b/>
        </w:rPr>
        <w:t xml:space="preserve">ve fiksasyon ölçülerinde endikedir.  </w:t>
      </w:r>
    </w:p>
    <w:p w:rsidR="00910072" w:rsidRDefault="00910072" w:rsidP="00910072"/>
    <w:p w:rsidR="00910072" w:rsidRDefault="00910072" w:rsidP="00910072">
      <w:pPr>
        <w:numPr>
          <w:ilvl w:val="0"/>
          <w:numId w:val="2"/>
        </w:numPr>
        <w:tabs>
          <w:tab w:val="left" w:pos="720"/>
        </w:tabs>
      </w:pPr>
      <w:r>
        <w:t>Ölçü karıştırma cihazı ile kullanılır.</w:t>
      </w:r>
    </w:p>
    <w:p w:rsidR="00910072" w:rsidRDefault="00910072" w:rsidP="00910072"/>
    <w:p w:rsidR="00910072" w:rsidRDefault="00910072" w:rsidP="00910072">
      <w:pPr>
        <w:numPr>
          <w:ilvl w:val="0"/>
          <w:numId w:val="2"/>
        </w:numPr>
        <w:tabs>
          <w:tab w:val="left" w:pos="720"/>
        </w:tabs>
      </w:pPr>
      <w:r>
        <w:t>Orijinal ambalajı içerisinde, 1 adet 300 ml. lik baz</w:t>
      </w:r>
      <w:r w:rsidR="00DA3A3E">
        <w:t xml:space="preserve"> pasta ve</w:t>
      </w:r>
      <w:r>
        <w:t xml:space="preserve"> 1 adet 60 ml. lik katalizör</w:t>
      </w:r>
      <w:r w:rsidR="00DA3A3E">
        <w:t xml:space="preserve"> pasta</w:t>
      </w:r>
      <w:r>
        <w:t xml:space="preserve"> bulunmaktadır.</w:t>
      </w:r>
    </w:p>
    <w:p w:rsidR="00910072" w:rsidRDefault="00910072" w:rsidP="00910072">
      <w:pPr>
        <w:pStyle w:val="ListeParagraf"/>
      </w:pPr>
    </w:p>
    <w:p w:rsidR="00910072" w:rsidRDefault="00910072" w:rsidP="00910072">
      <w:pPr>
        <w:numPr>
          <w:ilvl w:val="0"/>
          <w:numId w:val="2"/>
        </w:numPr>
        <w:tabs>
          <w:tab w:val="left" w:pos="720"/>
        </w:tabs>
      </w:pPr>
      <w:r>
        <w:rPr>
          <w:b/>
        </w:rPr>
        <w:t xml:space="preserve">Katyonik halka açma polimerizasyon reaksiyonu ile sertleşir ve bu sayede boyutsal stabilitesini korur. </w:t>
      </w:r>
    </w:p>
    <w:p w:rsidR="00910072" w:rsidRDefault="00910072" w:rsidP="00910072">
      <w:pPr>
        <w:pStyle w:val="ListeParagraf"/>
      </w:pPr>
    </w:p>
    <w:p w:rsidR="00910072" w:rsidRDefault="00910072" w:rsidP="00910072">
      <w:pPr>
        <w:numPr>
          <w:ilvl w:val="0"/>
          <w:numId w:val="2"/>
        </w:numPr>
        <w:tabs>
          <w:tab w:val="left" w:pos="720"/>
        </w:tabs>
      </w:pPr>
      <w:r>
        <w:t>Yüksek derecede intrinsik hidrofilisitesi sayesinde ıslak yüzeylere tamamen yayılabilir ve nemli ortamlarda bile çok hassas ölçü alabilir.</w:t>
      </w:r>
    </w:p>
    <w:p w:rsidR="00910072" w:rsidRDefault="00910072" w:rsidP="00910072">
      <w:pPr>
        <w:pStyle w:val="ListeParagraf"/>
      </w:pPr>
    </w:p>
    <w:p w:rsidR="00910072" w:rsidRPr="00455318" w:rsidRDefault="00910072" w:rsidP="00910072">
      <w:pPr>
        <w:numPr>
          <w:ilvl w:val="0"/>
          <w:numId w:val="2"/>
        </w:numPr>
        <w:suppressAutoHyphens w:val="0"/>
        <w:rPr>
          <w:color w:val="FF0000"/>
        </w:rPr>
      </w:pPr>
      <w:r>
        <w:rPr>
          <w:b/>
        </w:rPr>
        <w:t xml:space="preserve">Snap set özelliği ile, ölçünün ağızdan çıkarılması ve sertleşme esnasında distorsiyona uğramaz. </w:t>
      </w:r>
    </w:p>
    <w:p w:rsidR="00455318" w:rsidRDefault="00455318" w:rsidP="00455318">
      <w:pPr>
        <w:pStyle w:val="ListeParagraf"/>
        <w:rPr>
          <w:color w:val="FF0000"/>
        </w:rPr>
      </w:pPr>
    </w:p>
    <w:p w:rsidR="00455318" w:rsidRPr="00242324" w:rsidRDefault="00455318" w:rsidP="00910072">
      <w:pPr>
        <w:numPr>
          <w:ilvl w:val="0"/>
          <w:numId w:val="2"/>
        </w:numPr>
        <w:suppressAutoHyphens w:val="0"/>
        <w:rPr>
          <w:b/>
        </w:rPr>
      </w:pPr>
      <w:r w:rsidRPr="00242324">
        <w:rPr>
          <w:b/>
        </w:rPr>
        <w:t xml:space="preserve">Snap set özelliği </w:t>
      </w:r>
      <w:r w:rsidR="00242324" w:rsidRPr="00242324">
        <w:rPr>
          <w:b/>
        </w:rPr>
        <w:t>sayesinde</w:t>
      </w:r>
      <w:r w:rsidRPr="00242324">
        <w:rPr>
          <w:b/>
        </w:rPr>
        <w:t xml:space="preserve"> çalışma süresi boyunca viskozitesini aynen korur. </w:t>
      </w:r>
    </w:p>
    <w:p w:rsidR="00910072" w:rsidRDefault="00910072" w:rsidP="00910072">
      <w:pPr>
        <w:ind w:left="720"/>
      </w:pPr>
    </w:p>
    <w:p w:rsidR="00910072" w:rsidRDefault="00910072" w:rsidP="00910072">
      <w:pPr>
        <w:numPr>
          <w:ilvl w:val="0"/>
          <w:numId w:val="2"/>
        </w:numPr>
        <w:suppressAutoHyphens w:val="0"/>
      </w:pPr>
      <w:r>
        <w:t xml:space="preserve">Tiksotropik özelliği sayesinde kontrolsüz akmaz. </w:t>
      </w:r>
    </w:p>
    <w:p w:rsidR="00910072" w:rsidRDefault="00910072" w:rsidP="00910072">
      <w:pPr>
        <w:pStyle w:val="ListeParagraf"/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Taze nane tadındadır.</w:t>
      </w:r>
    </w:p>
    <w:p w:rsidR="002535AF" w:rsidRDefault="002535AF" w:rsidP="002535AF">
      <w:pPr>
        <w:pStyle w:val="ListeParagraf"/>
        <w:rPr>
          <w:b/>
        </w:rPr>
      </w:pPr>
    </w:p>
    <w:p w:rsidR="002535AF" w:rsidRDefault="002535AF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Parlak yeşil renktedir.</w:t>
      </w:r>
    </w:p>
    <w:p w:rsidR="002535AF" w:rsidRDefault="002535AF" w:rsidP="002535AF">
      <w:pPr>
        <w:pStyle w:val="ListeParagraf"/>
        <w:rPr>
          <w:b/>
        </w:rPr>
      </w:pPr>
    </w:p>
    <w:p w:rsidR="002535AF" w:rsidRDefault="002535AF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Ağızdan kolayca çıkarılabilir.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Teknik olarak Tip 2 medium-bodied ölçü materyalidir.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Basınç altında deformasyon %5.</w:t>
      </w:r>
      <w:r w:rsidR="002535AF">
        <w:rPr>
          <w:b/>
        </w:rPr>
        <w:t>4</w:t>
      </w:r>
      <w:r>
        <w:rPr>
          <w:b/>
        </w:rPr>
        <w:t>’d</w:t>
      </w:r>
      <w:r w:rsidR="002535AF">
        <w:rPr>
          <w:b/>
        </w:rPr>
        <w:t>ü</w:t>
      </w:r>
      <w:r>
        <w:rPr>
          <w:b/>
        </w:rPr>
        <w:t xml:space="preserve">r. 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Deformasyon sonrası eski şekli</w:t>
      </w:r>
      <w:r w:rsidR="002535AF">
        <w:rPr>
          <w:b/>
        </w:rPr>
        <w:t>ni alma %98.3</w:t>
      </w:r>
      <w:r>
        <w:rPr>
          <w:b/>
        </w:rPr>
        <w:t>’d</w:t>
      </w:r>
      <w:r w:rsidR="002535AF">
        <w:rPr>
          <w:b/>
        </w:rPr>
        <w:t>ü</w:t>
      </w:r>
      <w:r>
        <w:rPr>
          <w:b/>
        </w:rPr>
        <w:t xml:space="preserve">r. 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Linear boyutsal değişiklik (24 saat sonra) %-0.</w:t>
      </w:r>
      <w:r w:rsidR="002535AF">
        <w:rPr>
          <w:b/>
        </w:rPr>
        <w:t>29</w:t>
      </w:r>
      <w:r>
        <w:rPr>
          <w:b/>
        </w:rPr>
        <w:t>’d</w:t>
      </w:r>
      <w:r w:rsidR="002535AF">
        <w:rPr>
          <w:b/>
        </w:rPr>
        <w:t>u</w:t>
      </w:r>
      <w:r>
        <w:rPr>
          <w:b/>
        </w:rPr>
        <w:t xml:space="preserve">r. 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Visközitesi 36 (mm)’dır.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 xml:space="preserve">Shore A sertliği </w:t>
      </w:r>
      <w:r w:rsidR="002535AF">
        <w:rPr>
          <w:b/>
        </w:rPr>
        <w:t>24 saat sonra 47</w:t>
      </w:r>
      <w:r>
        <w:rPr>
          <w:b/>
        </w:rPr>
        <w:t xml:space="preserve">’dir. 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910072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Gerilme dayanımı 1.</w:t>
      </w:r>
      <w:r w:rsidR="002535AF">
        <w:rPr>
          <w:b/>
        </w:rPr>
        <w:t xml:space="preserve">94 </w:t>
      </w:r>
      <w:r>
        <w:rPr>
          <w:b/>
        </w:rPr>
        <w:t xml:space="preserve">MPa’dır. </w:t>
      </w:r>
    </w:p>
    <w:p w:rsidR="00910072" w:rsidRDefault="00910072" w:rsidP="00910072">
      <w:pPr>
        <w:pStyle w:val="ListeParagraf"/>
        <w:rPr>
          <w:b/>
        </w:rPr>
      </w:pPr>
    </w:p>
    <w:p w:rsidR="00910072" w:rsidRDefault="002535AF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 xml:space="preserve">Sertlik 0.86 J’dür. </w:t>
      </w:r>
      <w:r w:rsidR="00910072">
        <w:rPr>
          <w:b/>
        </w:rPr>
        <w:t xml:space="preserve"> </w:t>
      </w:r>
    </w:p>
    <w:p w:rsidR="002535AF" w:rsidRDefault="002535AF" w:rsidP="002535AF">
      <w:pPr>
        <w:pStyle w:val="ListeParagraf"/>
        <w:rPr>
          <w:b/>
        </w:rPr>
      </w:pPr>
    </w:p>
    <w:p w:rsidR="002535AF" w:rsidRDefault="002535AF" w:rsidP="00910072">
      <w:pPr>
        <w:numPr>
          <w:ilvl w:val="0"/>
          <w:numId w:val="2"/>
        </w:numPr>
        <w:suppressAutoHyphens w:val="0"/>
        <w:rPr>
          <w:b/>
        </w:rPr>
      </w:pPr>
      <w:r>
        <w:rPr>
          <w:b/>
        </w:rPr>
        <w:t>Zorlanmada uzama %351’dir.</w:t>
      </w:r>
    </w:p>
    <w:p w:rsidR="00910072" w:rsidRDefault="00910072" w:rsidP="00910072">
      <w:pPr>
        <w:pStyle w:val="ListeParagraf"/>
      </w:pPr>
    </w:p>
    <w:p w:rsidR="00910072" w:rsidRDefault="00910072" w:rsidP="00910072">
      <w:pPr>
        <w:numPr>
          <w:ilvl w:val="0"/>
          <w:numId w:val="2"/>
        </w:numPr>
        <w:suppressAutoHyphens w:val="0"/>
      </w:pPr>
      <w:r>
        <w:t xml:space="preserve">Alınan ölçü en az 14 gün boyunca saklanabilir ve bu sürede boyutsal bir değişikliğe uğramaz. </w:t>
      </w:r>
    </w:p>
    <w:p w:rsidR="00910072" w:rsidRDefault="00910072" w:rsidP="00910072"/>
    <w:p w:rsidR="00910072" w:rsidRDefault="00910072" w:rsidP="00910072">
      <w:pPr>
        <w:numPr>
          <w:ilvl w:val="0"/>
          <w:numId w:val="2"/>
        </w:numPr>
        <w:tabs>
          <w:tab w:val="left" w:pos="720"/>
        </w:tabs>
        <w:rPr>
          <w:sz w:val="22"/>
        </w:rPr>
      </w:pPr>
      <w:r>
        <w:rPr>
          <w:sz w:val="22"/>
        </w:rPr>
        <w:t>Orijinal ambalajı üzerinde son kullanma tarihi mevcuttur.</w:t>
      </w:r>
    </w:p>
    <w:p w:rsidR="00910072" w:rsidRDefault="00910072" w:rsidP="00910072">
      <w:pPr>
        <w:rPr>
          <w:sz w:val="22"/>
          <w:szCs w:val="28"/>
        </w:rPr>
      </w:pPr>
    </w:p>
    <w:p w:rsidR="00910072" w:rsidRDefault="00910072" w:rsidP="00910072">
      <w:pPr>
        <w:numPr>
          <w:ilvl w:val="0"/>
          <w:numId w:val="2"/>
        </w:numPr>
        <w:tabs>
          <w:tab w:val="left" w:pos="720"/>
        </w:tabs>
        <w:rPr>
          <w:sz w:val="22"/>
        </w:rPr>
      </w:pPr>
      <w:r>
        <w:rPr>
          <w:sz w:val="22"/>
        </w:rPr>
        <w:t xml:space="preserve">CE standartlarındadır ve bu özelliği orijinal ambalajı üzerinde belirtilmiştir. </w:t>
      </w:r>
    </w:p>
    <w:p w:rsidR="00910072" w:rsidRDefault="00910072" w:rsidP="00910072">
      <w:pPr>
        <w:rPr>
          <w:sz w:val="22"/>
          <w:szCs w:val="28"/>
        </w:rPr>
      </w:pPr>
    </w:p>
    <w:p w:rsidR="00910072" w:rsidRDefault="00910072" w:rsidP="00910072">
      <w:pPr>
        <w:numPr>
          <w:ilvl w:val="0"/>
          <w:numId w:val="2"/>
        </w:numPr>
        <w:tabs>
          <w:tab w:val="left" w:pos="720"/>
        </w:tabs>
        <w:rPr>
          <w:sz w:val="22"/>
          <w:szCs w:val="28"/>
        </w:rPr>
      </w:pPr>
      <w:r>
        <w:rPr>
          <w:sz w:val="22"/>
          <w:szCs w:val="28"/>
        </w:rPr>
        <w:t xml:space="preserve">Orijinal ambalajı içerisinde Tükçe kullanım kılavuzu mevcuttur. </w:t>
      </w:r>
    </w:p>
    <w:p w:rsidR="00910072" w:rsidRDefault="00910072" w:rsidP="00910072">
      <w:pPr>
        <w:rPr>
          <w:sz w:val="22"/>
          <w:szCs w:val="28"/>
        </w:rPr>
      </w:pPr>
    </w:p>
    <w:p w:rsidR="00910072" w:rsidRDefault="00910072" w:rsidP="00910072">
      <w:pPr>
        <w:rPr>
          <w:sz w:val="22"/>
          <w:szCs w:val="28"/>
        </w:rPr>
      </w:pPr>
    </w:p>
    <w:p w:rsidR="00910072" w:rsidRDefault="00910072" w:rsidP="00910072">
      <w:pPr>
        <w:rPr>
          <w:sz w:val="22"/>
        </w:rPr>
      </w:pPr>
    </w:p>
    <w:p w:rsidR="00E860E2" w:rsidRDefault="00E860E2"/>
    <w:sectPr w:rsidR="00E860E2" w:rsidSect="00E860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6EFA2C75"/>
    <w:multiLevelType w:val="hybridMultilevel"/>
    <w:tmpl w:val="848218CA"/>
    <w:lvl w:ilvl="0" w:tplc="B1E4E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072"/>
    <w:rsid w:val="00242324"/>
    <w:rsid w:val="002535AF"/>
    <w:rsid w:val="003F2B94"/>
    <w:rsid w:val="00455318"/>
    <w:rsid w:val="00910072"/>
    <w:rsid w:val="00966D00"/>
    <w:rsid w:val="00DA3A3E"/>
    <w:rsid w:val="00E8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910072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91007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stbilgi">
    <w:name w:val="header"/>
    <w:basedOn w:val="Normal"/>
    <w:link w:val="stbilgiChar"/>
    <w:semiHidden/>
    <w:unhideWhenUsed/>
    <w:rsid w:val="009100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9100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910072"/>
    <w:pPr>
      <w:ind w:left="708"/>
    </w:pPr>
  </w:style>
  <w:style w:type="paragraph" w:customStyle="1" w:styleId="GvdeMetni21">
    <w:name w:val="Gövde Metni 21"/>
    <w:basedOn w:val="Normal"/>
    <w:rsid w:val="00910072"/>
    <w:pPr>
      <w:spacing w:after="120" w:line="48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2B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B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910072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semiHidden/>
    <w:rsid w:val="0091007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stbilgi">
    <w:name w:val="header"/>
    <w:basedOn w:val="Normal"/>
    <w:link w:val="stbilgiChar"/>
    <w:semiHidden/>
    <w:unhideWhenUsed/>
    <w:rsid w:val="009100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9100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910072"/>
    <w:pPr>
      <w:ind w:left="708"/>
    </w:pPr>
  </w:style>
  <w:style w:type="paragraph" w:customStyle="1" w:styleId="GvdeMetni21">
    <w:name w:val="Gövde Metni 21"/>
    <w:basedOn w:val="Normal"/>
    <w:rsid w:val="00910072"/>
    <w:pPr>
      <w:spacing w:after="120" w:line="48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2B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B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3M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A39G4ZZ</dc:creator>
  <cp:lastModifiedBy>user-pc</cp:lastModifiedBy>
  <cp:revision>2</cp:revision>
  <dcterms:created xsi:type="dcterms:W3CDTF">2018-04-10T09:01:00Z</dcterms:created>
  <dcterms:modified xsi:type="dcterms:W3CDTF">2018-04-10T09:01:00Z</dcterms:modified>
</cp:coreProperties>
</file>